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поставщика АО «Энергос</w:t>
      </w:r>
      <w:r w:rsidR="00311080">
        <w:rPr>
          <w:b/>
          <w:bCs/>
          <w:iCs/>
          <w:color w:val="000080"/>
        </w:rPr>
        <w:t>бытовая компания «Восток» в 2024</w:t>
      </w:r>
      <w:r>
        <w:rPr>
          <w:b/>
          <w:bCs/>
          <w:iCs/>
          <w:color w:val="000080"/>
        </w:rPr>
        <w:t xml:space="preserve">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000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 ГП АО «Энергосбытовая компания «Восток»,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 xml:space="preserve">ющими решениями ФАС России и </w:t>
      </w:r>
      <w:r w:rsidR="009423F4">
        <w:rPr>
          <w:color w:val="000000"/>
        </w:rPr>
        <w:t>РЭК Тюменской</w:t>
      </w:r>
      <w:r>
        <w:rPr>
          <w:color w:val="000000"/>
        </w:rPr>
        <w:t xml:space="preserve"> области, </w:t>
      </w:r>
      <w:r w:rsidR="009423F4">
        <w:rPr>
          <w:color w:val="000000"/>
        </w:rPr>
        <w:t xml:space="preserve">ХМАО-Югра, ЯНАО </w:t>
      </w:r>
      <w:r w:rsidR="00311080">
        <w:rPr>
          <w:color w:val="000000"/>
        </w:rPr>
        <w:t>на 2024</w:t>
      </w:r>
      <w:r>
        <w:rPr>
          <w:color w:val="000000"/>
        </w:rPr>
        <w:t xml:space="preserve"> год, размещена на официальном сайте АО «Энергосбытовая компания «Восток» по адресу </w:t>
      </w:r>
      <w:r w:rsidR="009423F4" w:rsidRPr="009423F4">
        <w:rPr>
          <w:rStyle w:val="a3"/>
        </w:rPr>
        <w:t>https://tyumen.vostok-electra.ru/clients/legal-entity/tariffs-and-prices-for-electric-energy-power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9423F4">
        <w:rPr>
          <w:color w:val="000000"/>
        </w:rPr>
        <w:t>РЭК Тюменской области, ХМАО-Югра, ЯНАО</w:t>
      </w:r>
      <w:r w:rsidR="006A57E3">
        <w:t xml:space="preserve"> </w:t>
      </w:r>
      <w:r w:rsidR="00311080">
        <w:t>на 2024</w:t>
      </w:r>
      <w:r>
        <w:t xml:space="preserve">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="009423F4" w:rsidRPr="009423F4">
        <w:rPr>
          <w:rStyle w:val="a3"/>
        </w:rPr>
        <w:t>https://tyumen.vostok-electra.ru/clients/physical-persons/tariffs-for-electricity</w:t>
      </w:r>
      <w:r>
        <w:t xml:space="preserve">. </w:t>
      </w:r>
    </w:p>
    <w:p w:rsidR="009423F4" w:rsidRPr="009423F4" w:rsidRDefault="00974896" w:rsidP="009423F4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 xml:space="preserve">«Энергосбытовая компания «Восток» </w:t>
      </w:r>
      <w:r>
        <w:t xml:space="preserve">устанавливается распоряжением </w:t>
      </w:r>
      <w:r w:rsidR="009423F4">
        <w:rPr>
          <w:color w:val="000000"/>
        </w:rPr>
        <w:t>РЭК Тюменской области, ХМАО-Югра, ЯНАО</w:t>
      </w:r>
      <w:r w:rsidR="006A57E3">
        <w:t xml:space="preserve"> </w:t>
      </w:r>
      <w:r>
        <w:t xml:space="preserve">полный текст которого размещен на сайте компании по адресу: </w:t>
      </w:r>
      <w:hyperlink r:id="rId4" w:history="1">
        <w:r w:rsidR="009423F4" w:rsidRPr="00BA1E53">
          <w:rPr>
            <w:rStyle w:val="a3"/>
          </w:rPr>
          <w:t>https://tyumen.vostok-electra.ru/clients/lega</w:t>
        </w:r>
        <w:r w:rsidR="009423F4" w:rsidRPr="00BA1E53">
          <w:rPr>
            <w:rStyle w:val="a3"/>
          </w:rPr>
          <w:t>l</w:t>
        </w:r>
        <w:r w:rsidR="009423F4" w:rsidRPr="00BA1E53">
          <w:rPr>
            <w:rStyle w:val="a3"/>
          </w:rPr>
          <w:t>-entity/tariffs-and-prices-for-electric-energy-power</w:t>
        </w:r>
      </w:hyperlink>
      <w:r w:rsidR="009423F4">
        <w:t>.</w:t>
      </w:r>
    </w:p>
    <w:p w:rsidR="00974896" w:rsidRDefault="00974896" w:rsidP="009423F4">
      <w:pPr>
        <w:tabs>
          <w:tab w:val="left" w:pos="2207"/>
        </w:tabs>
        <w:ind w:firstLine="709"/>
        <w:jc w:val="both"/>
      </w:pP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311080"/>
    <w:rsid w:val="006A57E3"/>
    <w:rsid w:val="00772497"/>
    <w:rsid w:val="009423F4"/>
    <w:rsid w:val="00974896"/>
    <w:rsid w:val="00AE3504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0775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umen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2</cp:revision>
  <dcterms:created xsi:type="dcterms:W3CDTF">2024-11-18T05:18:00Z</dcterms:created>
  <dcterms:modified xsi:type="dcterms:W3CDTF">2024-11-18T05:18:00Z</dcterms:modified>
</cp:coreProperties>
</file>